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DA5A" w14:textId="77777777" w:rsidR="00966DBA" w:rsidRDefault="00966DBA" w:rsidP="00966DB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6</w:t>
      </w:r>
    </w:p>
    <w:p w14:paraId="6A138084" w14:textId="77777777" w:rsidR="00966DBA" w:rsidRDefault="00966DBA" w:rsidP="00966D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Качество финансовых условий</w:t>
      </w:r>
    </w:p>
    <w:p w14:paraId="09362F48" w14:textId="77777777" w:rsidR="00966DBA" w:rsidRDefault="00966DBA" w:rsidP="00966DBA">
      <w:pPr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7EC0A323" w14:textId="77777777" w:rsidR="00966DBA" w:rsidRPr="009364B8" w:rsidRDefault="00966DBA" w:rsidP="00966DBA">
      <w:pPr>
        <w:pStyle w:val="a7"/>
        <w:ind w:left="0"/>
        <w:rPr>
          <w:lang w:eastAsia="ar-SA"/>
        </w:rPr>
      </w:pPr>
      <w:r>
        <w:rPr>
          <w:lang w:eastAsia="ar-SA"/>
        </w:rPr>
        <w:t>0</w:t>
      </w:r>
      <w:r w:rsidRPr="009364B8">
        <w:rPr>
          <w:lang w:eastAsia="ar-SA"/>
        </w:rPr>
        <w:t>– показатель не представлен</w:t>
      </w:r>
    </w:p>
    <w:p w14:paraId="3F3F6895" w14:textId="77777777" w:rsidR="00966DBA" w:rsidRPr="009364B8" w:rsidRDefault="00966DBA" w:rsidP="00966DBA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1-</w:t>
      </w:r>
      <w:r w:rsidRPr="009364B8">
        <w:rPr>
          <w:sz w:val="24"/>
          <w:szCs w:val="24"/>
          <w:lang w:eastAsia="ar-SA"/>
        </w:rPr>
        <w:t>соответствует в меньшей степени</w:t>
      </w:r>
    </w:p>
    <w:p w14:paraId="7E9BE122" w14:textId="77777777" w:rsidR="00966DBA" w:rsidRPr="006F244C" w:rsidRDefault="00966DBA" w:rsidP="00966DBA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3D18E0B8" w14:textId="77777777" w:rsidR="00966DBA" w:rsidRPr="00043966" w:rsidRDefault="00966DBA" w:rsidP="00966DBA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7E71C6FC" w14:textId="77777777" w:rsidR="00966DBA" w:rsidRPr="006F244C" w:rsidRDefault="00966DBA" w:rsidP="00966DBA">
      <w:pPr>
        <w:jc w:val="right"/>
        <w:rPr>
          <w:b/>
          <w:sz w:val="24"/>
          <w:szCs w:val="24"/>
        </w:rPr>
      </w:pP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966DBA" w:rsidRPr="006F244C" w14:paraId="23E9E36D" w14:textId="77777777" w:rsidTr="00DB7DDE">
        <w:tc>
          <w:tcPr>
            <w:tcW w:w="13433" w:type="dxa"/>
          </w:tcPr>
          <w:p w14:paraId="6DEBB113" w14:textId="77777777" w:rsidR="00966DBA" w:rsidRPr="00913496" w:rsidRDefault="00966DBA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05F505BD" w14:textId="77777777" w:rsidR="00966DBA" w:rsidRPr="00913496" w:rsidRDefault="00966DBA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966DBA" w:rsidRPr="006F244C" w14:paraId="4C8E2889" w14:textId="77777777" w:rsidTr="00DB7DDE">
        <w:tc>
          <w:tcPr>
            <w:tcW w:w="13433" w:type="dxa"/>
          </w:tcPr>
          <w:p w14:paraId="5EC6962D" w14:textId="77777777" w:rsidR="00966DBA" w:rsidRPr="00790AAC" w:rsidRDefault="00966DBA" w:rsidP="00DB7DDE">
            <w:pPr>
              <w:tabs>
                <w:tab w:val="left" w:pos="284"/>
              </w:tabs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790AAC">
              <w:rPr>
                <w:sz w:val="24"/>
                <w:szCs w:val="24"/>
              </w:rPr>
              <w:t>обеспечение возможности выполнения требований ФГОС ДО к условиям реализации и структуре ОП ДО;</w:t>
            </w:r>
          </w:p>
        </w:tc>
        <w:tc>
          <w:tcPr>
            <w:tcW w:w="1701" w:type="dxa"/>
          </w:tcPr>
          <w:p w14:paraId="037C246D" w14:textId="0D6C9022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2EEF93FF" w14:textId="77777777" w:rsidTr="00DB7DDE">
        <w:tc>
          <w:tcPr>
            <w:tcW w:w="13433" w:type="dxa"/>
          </w:tcPr>
          <w:p w14:paraId="04B5FFCB" w14:textId="77777777" w:rsidR="00966DBA" w:rsidRPr="00790AAC" w:rsidRDefault="00966DBA" w:rsidP="00DB7DDE">
            <w:pPr>
              <w:tabs>
                <w:tab w:val="left" w:pos="284"/>
              </w:tabs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790AAC">
              <w:rPr>
                <w:sz w:val="24"/>
                <w:szCs w:val="24"/>
              </w:rPr>
              <w:t>обеспечение реализации обязательной части ОП ДО и части, формируемой участниками образовательных отношений, учитывая вариативность индивидуальных траекторий развития детей;</w:t>
            </w:r>
          </w:p>
        </w:tc>
        <w:tc>
          <w:tcPr>
            <w:tcW w:w="1701" w:type="dxa"/>
          </w:tcPr>
          <w:p w14:paraId="5522B110" w14:textId="18E22AE4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6B9926BB" w14:textId="77777777" w:rsidTr="00DB7DDE">
        <w:tc>
          <w:tcPr>
            <w:tcW w:w="13433" w:type="dxa"/>
          </w:tcPr>
          <w:p w14:paraId="380D67AB" w14:textId="77777777" w:rsidR="00966DBA" w:rsidRPr="00790AAC" w:rsidRDefault="00966DBA" w:rsidP="00DB7DDE">
            <w:pPr>
              <w:tabs>
                <w:tab w:val="left" w:pos="284"/>
              </w:tabs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790AAC">
              <w:rPr>
                <w:sz w:val="24"/>
                <w:szCs w:val="24"/>
              </w:rPr>
              <w:t>отражение структуры и объема расходов, необходимых для реализации ОП ДО, а также механизмов их формирования.</w:t>
            </w:r>
          </w:p>
        </w:tc>
        <w:tc>
          <w:tcPr>
            <w:tcW w:w="1701" w:type="dxa"/>
          </w:tcPr>
          <w:p w14:paraId="754ED047" w14:textId="37942BB2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04C3B76C" w14:textId="77777777" w:rsidTr="00DB7DDE">
        <w:tc>
          <w:tcPr>
            <w:tcW w:w="13433" w:type="dxa"/>
          </w:tcPr>
          <w:p w14:paraId="6D6FC659" w14:textId="77777777" w:rsidR="00966DBA" w:rsidRPr="00790AAC" w:rsidRDefault="00966DBA" w:rsidP="00DB7DDE">
            <w:pPr>
              <w:pStyle w:val="Default"/>
              <w:tabs>
                <w:tab w:val="left" w:pos="284"/>
                <w:tab w:val="left" w:pos="709"/>
              </w:tabs>
              <w:spacing w:line="276" w:lineRule="auto"/>
              <w:jc w:val="both"/>
              <w:rPr>
                <w:b/>
                <w:bCs/>
                <w:color w:val="auto"/>
                <w:lang w:eastAsia="ar-SA"/>
              </w:rPr>
            </w:pPr>
            <w:r w:rsidRPr="00790AAC">
              <w:rPr>
                <w:b/>
              </w:rPr>
              <w:t>Перечень расходов по обеспечению</w:t>
            </w:r>
            <w:r w:rsidRPr="00790AAC">
              <w:rPr>
                <w:b/>
                <w:bCs/>
              </w:rPr>
              <w:t xml:space="preserve"> финансовых условий</w:t>
            </w:r>
          </w:p>
        </w:tc>
        <w:tc>
          <w:tcPr>
            <w:tcW w:w="1701" w:type="dxa"/>
          </w:tcPr>
          <w:p w14:paraId="74192C41" w14:textId="77777777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4F2A8815" w14:textId="77777777" w:rsidTr="00DB7DDE">
        <w:tc>
          <w:tcPr>
            <w:tcW w:w="13433" w:type="dxa"/>
          </w:tcPr>
          <w:p w14:paraId="63605CCF" w14:textId="77777777" w:rsidR="00966DBA" w:rsidRPr="00790AAC" w:rsidRDefault="00966DBA" w:rsidP="00DB7DDE">
            <w:pPr>
              <w:tabs>
                <w:tab w:val="left" w:pos="284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790AAC">
              <w:rPr>
                <w:sz w:val="24"/>
                <w:szCs w:val="24"/>
              </w:rPr>
              <w:t>расходы на оплату труда работников, реализующих программу;</w:t>
            </w:r>
          </w:p>
        </w:tc>
        <w:tc>
          <w:tcPr>
            <w:tcW w:w="1701" w:type="dxa"/>
          </w:tcPr>
          <w:p w14:paraId="02D56258" w14:textId="4A5D0E5A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28BFB3EB" w14:textId="77777777" w:rsidTr="00DB7DDE">
        <w:tc>
          <w:tcPr>
            <w:tcW w:w="13433" w:type="dxa"/>
          </w:tcPr>
          <w:p w14:paraId="2DB37DBA" w14:textId="77777777" w:rsidR="00966DBA" w:rsidRPr="008D27BD" w:rsidRDefault="00966DBA" w:rsidP="00DB7DDE">
            <w:pPr>
              <w:pStyle w:val="Default"/>
              <w:tabs>
                <w:tab w:val="left" w:pos="284"/>
                <w:tab w:val="left" w:pos="709"/>
              </w:tabs>
              <w:spacing w:line="276" w:lineRule="auto"/>
              <w:jc w:val="both"/>
              <w:rPr>
                <w:bCs/>
                <w:color w:val="auto"/>
                <w:lang w:eastAsia="ar-SA"/>
              </w:rPr>
            </w:pPr>
            <w:r>
              <w:t>расходы на средства обучения и воспитания, соответствующие материалы;</w:t>
            </w:r>
          </w:p>
        </w:tc>
        <w:tc>
          <w:tcPr>
            <w:tcW w:w="1701" w:type="dxa"/>
          </w:tcPr>
          <w:p w14:paraId="59EB08DC" w14:textId="6EFC5F7F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2984C498" w14:textId="77777777" w:rsidTr="00DB7DDE">
        <w:tc>
          <w:tcPr>
            <w:tcW w:w="13433" w:type="dxa"/>
          </w:tcPr>
          <w:p w14:paraId="5D660999" w14:textId="77777777" w:rsidR="00966DBA" w:rsidRPr="00790AAC" w:rsidRDefault="00966DBA" w:rsidP="00DB7DDE">
            <w:pPr>
              <w:tabs>
                <w:tab w:val="left" w:pos="284"/>
              </w:tabs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r w:rsidRPr="00790AAC">
              <w:rPr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 работников по профилю их деятельности;</w:t>
            </w:r>
          </w:p>
        </w:tc>
        <w:tc>
          <w:tcPr>
            <w:tcW w:w="1701" w:type="dxa"/>
          </w:tcPr>
          <w:p w14:paraId="2E8B1A82" w14:textId="62E86BF1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5377103D" w14:textId="77777777" w:rsidTr="00DB7DDE">
        <w:tc>
          <w:tcPr>
            <w:tcW w:w="13433" w:type="dxa"/>
          </w:tcPr>
          <w:p w14:paraId="6576CD1D" w14:textId="77777777" w:rsidR="00966DBA" w:rsidRPr="008D27BD" w:rsidRDefault="00966DBA" w:rsidP="00DB7DDE">
            <w:pPr>
              <w:pStyle w:val="Default"/>
              <w:tabs>
                <w:tab w:val="left" w:pos="284"/>
                <w:tab w:val="left" w:pos="709"/>
              </w:tabs>
              <w:spacing w:line="276" w:lineRule="auto"/>
              <w:jc w:val="both"/>
              <w:rPr>
                <w:bCs/>
                <w:color w:val="auto"/>
                <w:lang w:eastAsia="ar-SA"/>
              </w:rPr>
            </w:pPr>
            <w:r w:rsidRPr="00AB4020">
              <w:t>иные расходы, связанные с обеспечением реализации программы.</w:t>
            </w:r>
          </w:p>
        </w:tc>
        <w:tc>
          <w:tcPr>
            <w:tcW w:w="1701" w:type="dxa"/>
          </w:tcPr>
          <w:p w14:paraId="19A7BFD5" w14:textId="0981F078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35B083CF" w14:textId="77777777" w:rsidTr="00DB7DDE">
        <w:tc>
          <w:tcPr>
            <w:tcW w:w="13433" w:type="dxa"/>
          </w:tcPr>
          <w:p w14:paraId="19B6E767" w14:textId="77777777" w:rsidR="00966DBA" w:rsidRPr="008D27BD" w:rsidRDefault="00966DBA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Анализ управления финансовыми условиями</w:t>
            </w:r>
          </w:p>
        </w:tc>
        <w:tc>
          <w:tcPr>
            <w:tcW w:w="1701" w:type="dxa"/>
          </w:tcPr>
          <w:p w14:paraId="18D81BD5" w14:textId="77777777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4E4B444A" w14:textId="77777777" w:rsidTr="00DB7DDE">
        <w:tc>
          <w:tcPr>
            <w:tcW w:w="13433" w:type="dxa"/>
          </w:tcPr>
          <w:p w14:paraId="4FBD7656" w14:textId="77777777" w:rsidR="00966DBA" w:rsidRPr="008373A4" w:rsidRDefault="00966DBA" w:rsidP="00DB7DDE">
            <w:pPr>
              <w:pStyle w:val="Default"/>
              <w:jc w:val="both"/>
            </w:pPr>
            <w:r>
              <w:t>планирование расходов на оплату труда;</w:t>
            </w:r>
          </w:p>
        </w:tc>
        <w:tc>
          <w:tcPr>
            <w:tcW w:w="1701" w:type="dxa"/>
          </w:tcPr>
          <w:p w14:paraId="3271AECA" w14:textId="58F2DEFE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38D69FE4" w14:textId="77777777" w:rsidTr="00DB7DDE">
        <w:tc>
          <w:tcPr>
            <w:tcW w:w="13433" w:type="dxa"/>
          </w:tcPr>
          <w:p w14:paraId="38879A9B" w14:textId="77777777" w:rsidR="00966DBA" w:rsidRPr="008373A4" w:rsidRDefault="00966DBA" w:rsidP="00DB7DDE">
            <w:pPr>
              <w:pStyle w:val="Default"/>
              <w:jc w:val="both"/>
            </w:pPr>
            <w:r>
              <w:t>выполнение муниципального задания;</w:t>
            </w:r>
          </w:p>
        </w:tc>
        <w:tc>
          <w:tcPr>
            <w:tcW w:w="1701" w:type="dxa"/>
          </w:tcPr>
          <w:p w14:paraId="45431056" w14:textId="7861A756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10B807E8" w14:textId="77777777" w:rsidTr="00DB7DDE">
        <w:tc>
          <w:tcPr>
            <w:tcW w:w="13433" w:type="dxa"/>
          </w:tcPr>
          <w:p w14:paraId="1CC0AFD8" w14:textId="77777777" w:rsidR="00966DBA" w:rsidRPr="008373A4" w:rsidRDefault="00966DBA" w:rsidP="00DB7DDE">
            <w:pPr>
              <w:pStyle w:val="Default"/>
              <w:jc w:val="both"/>
            </w:pPr>
            <w:r>
              <w:t>обеспечение гласности и прозрачности при осуществлении финансово-хозяйственной деятельности;</w:t>
            </w:r>
          </w:p>
        </w:tc>
        <w:tc>
          <w:tcPr>
            <w:tcW w:w="1701" w:type="dxa"/>
          </w:tcPr>
          <w:p w14:paraId="2726A5EC" w14:textId="555D921D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  <w:tr w:rsidR="00966DBA" w:rsidRPr="006F244C" w14:paraId="40A94624" w14:textId="77777777" w:rsidTr="00DB7DDE">
        <w:tc>
          <w:tcPr>
            <w:tcW w:w="13433" w:type="dxa"/>
          </w:tcPr>
          <w:p w14:paraId="7F141975" w14:textId="77777777" w:rsidR="00966DBA" w:rsidRPr="008373A4" w:rsidRDefault="00966DBA" w:rsidP="00DB7DDE">
            <w:pPr>
              <w:pStyle w:val="Default"/>
              <w:jc w:val="both"/>
            </w:pPr>
            <w:r>
              <w:t>финансовая дисциплина при ведении хозяйственной деятельности.</w:t>
            </w:r>
          </w:p>
        </w:tc>
        <w:tc>
          <w:tcPr>
            <w:tcW w:w="1701" w:type="dxa"/>
          </w:tcPr>
          <w:p w14:paraId="412196F7" w14:textId="01BB56C1" w:rsidR="00966DBA" w:rsidRPr="006F244C" w:rsidRDefault="00966DBA" w:rsidP="00DB7DDE">
            <w:pPr>
              <w:rPr>
                <w:sz w:val="24"/>
                <w:szCs w:val="24"/>
              </w:rPr>
            </w:pPr>
          </w:p>
        </w:tc>
      </w:tr>
    </w:tbl>
    <w:p w14:paraId="38F4A6B3" w14:textId="77777777" w:rsidR="00966DBA" w:rsidRDefault="00966DBA" w:rsidP="00966DBA">
      <w:pPr>
        <w:jc w:val="center"/>
        <w:rPr>
          <w:b/>
          <w:sz w:val="24"/>
          <w:szCs w:val="24"/>
          <w:lang w:eastAsia="ar-SA"/>
        </w:rPr>
      </w:pPr>
    </w:p>
    <w:p w14:paraId="5A6797D6" w14:textId="1CABEFC8" w:rsidR="00204709" w:rsidRDefault="00966DBA" w:rsidP="00966DBA">
      <w:r>
        <w:rPr>
          <w:b/>
          <w:sz w:val="24"/>
          <w:szCs w:val="24"/>
          <w:lang w:eastAsia="ar-SA"/>
        </w:rPr>
        <w:t>Выводы:</w:t>
      </w:r>
    </w:p>
    <w:sectPr w:rsidR="00204709" w:rsidSect="00966D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BA"/>
    <w:rsid w:val="00204709"/>
    <w:rsid w:val="002F0B9C"/>
    <w:rsid w:val="00337BD4"/>
    <w:rsid w:val="003F0AB2"/>
    <w:rsid w:val="004819D1"/>
    <w:rsid w:val="00581494"/>
    <w:rsid w:val="00932714"/>
    <w:rsid w:val="00966DBA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862"/>
  <w15:chartTrackingRefBased/>
  <w15:docId w15:val="{861938DF-5E57-4EF5-AB54-58DBE45B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6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6DB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DB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DB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DB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DB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DB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DB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DB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DB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6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6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6D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6D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6D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6D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6D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6D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DB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66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DB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66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6DB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66D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6DB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966D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6DB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66D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6DB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66DBA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6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2026-05-25T08:30:00Z</dcterms:created>
  <dcterms:modified xsi:type="dcterms:W3CDTF">2026-05-25T09:42:00Z</dcterms:modified>
</cp:coreProperties>
</file>