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0757" w14:textId="77777777" w:rsidR="00EE4F3F" w:rsidRPr="006F244C" w:rsidRDefault="00EE4F3F" w:rsidP="00EE4F3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10</w:t>
      </w:r>
    </w:p>
    <w:p w14:paraId="505E7064" w14:textId="77777777" w:rsidR="00EE4F3F" w:rsidRDefault="00EE4F3F" w:rsidP="00EE4F3F">
      <w:pPr>
        <w:pStyle w:val="ad"/>
        <w:spacing w:before="0" w:beforeAutospacing="0" w:after="0" w:afterAutospacing="0" w:line="276" w:lineRule="auto"/>
        <w:jc w:val="center"/>
        <w:textAlignment w:val="baseline"/>
        <w:rPr>
          <w:b/>
          <w:shd w:val="clear" w:color="auto" w:fill="FFFFFF"/>
        </w:rPr>
      </w:pPr>
    </w:p>
    <w:p w14:paraId="520A99B9" w14:textId="77777777" w:rsidR="00EE4F3F" w:rsidRDefault="00EE4F3F" w:rsidP="00EE4F3F">
      <w:pPr>
        <w:jc w:val="center"/>
        <w:rPr>
          <w:b/>
          <w:sz w:val="24"/>
          <w:szCs w:val="24"/>
        </w:rPr>
      </w:pPr>
      <w:r w:rsidRPr="00FD3DFA">
        <w:rPr>
          <w:b/>
          <w:sz w:val="24"/>
          <w:szCs w:val="24"/>
        </w:rPr>
        <w:t>Качеств</w:t>
      </w:r>
      <w:r>
        <w:rPr>
          <w:b/>
          <w:sz w:val="24"/>
          <w:szCs w:val="24"/>
        </w:rPr>
        <w:t>о</w:t>
      </w:r>
      <w:r w:rsidRPr="00FD3DFA">
        <w:rPr>
          <w:b/>
          <w:bCs/>
          <w:sz w:val="24"/>
          <w:szCs w:val="24"/>
        </w:rPr>
        <w:t xml:space="preserve"> развивающей предметно-пространственной среды</w:t>
      </w: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13433"/>
        <w:gridCol w:w="1701"/>
      </w:tblGrid>
      <w:tr w:rsidR="00EE4F3F" w:rsidRPr="006F244C" w14:paraId="1F723784" w14:textId="77777777" w:rsidTr="00DB7DDE">
        <w:tc>
          <w:tcPr>
            <w:tcW w:w="13433" w:type="dxa"/>
          </w:tcPr>
          <w:p w14:paraId="7BB82F89" w14:textId="77777777" w:rsidR="00EE4F3F" w:rsidRPr="00913496" w:rsidRDefault="00EE4F3F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64049919" w14:textId="77777777" w:rsidR="00EE4F3F" w:rsidRPr="00913496" w:rsidRDefault="00EE4F3F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Критерии</w:t>
            </w:r>
          </w:p>
        </w:tc>
      </w:tr>
      <w:tr w:rsidR="00EE4F3F" w:rsidRPr="006F244C" w14:paraId="36F49B3D" w14:textId="77777777" w:rsidTr="00DB7DDE">
        <w:tc>
          <w:tcPr>
            <w:tcW w:w="13433" w:type="dxa"/>
          </w:tcPr>
          <w:p w14:paraId="7BC877D9" w14:textId="77777777" w:rsidR="00EE4F3F" w:rsidRPr="00913496" w:rsidRDefault="00EE4F3F" w:rsidP="00DB7DDE">
            <w:pPr>
              <w:rPr>
                <w:b/>
                <w:sz w:val="24"/>
                <w:szCs w:val="24"/>
              </w:rPr>
            </w:pPr>
            <w:r w:rsidRPr="00FD3DFA">
              <w:rPr>
                <w:bCs/>
                <w:sz w:val="24"/>
                <w:szCs w:val="24"/>
                <w:lang w:eastAsia="ar-SA"/>
              </w:rPr>
              <w:t>соответствие материально-техническим и медико-социальным условиям пребывания детей в ДОУ согласно действующим СанПиН;</w:t>
            </w:r>
          </w:p>
        </w:tc>
        <w:tc>
          <w:tcPr>
            <w:tcW w:w="1701" w:type="dxa"/>
          </w:tcPr>
          <w:p w14:paraId="54AAC92D" w14:textId="5ACA724E" w:rsidR="00EE4F3F" w:rsidRPr="00B97526" w:rsidRDefault="00EE4F3F" w:rsidP="00DB7DDE">
            <w:pPr>
              <w:rPr>
                <w:bCs/>
                <w:sz w:val="24"/>
                <w:szCs w:val="24"/>
              </w:rPr>
            </w:pPr>
          </w:p>
        </w:tc>
      </w:tr>
      <w:tr w:rsidR="00EE4F3F" w:rsidRPr="006F244C" w14:paraId="7C91A843" w14:textId="77777777" w:rsidTr="00DB7DDE">
        <w:tc>
          <w:tcPr>
            <w:tcW w:w="13433" w:type="dxa"/>
          </w:tcPr>
          <w:p w14:paraId="60F44F78" w14:textId="77777777" w:rsidR="00EE4F3F" w:rsidRPr="00913496" w:rsidRDefault="00EE4F3F" w:rsidP="00DB7DDE">
            <w:pPr>
              <w:rPr>
                <w:b/>
                <w:sz w:val="24"/>
                <w:szCs w:val="24"/>
              </w:rPr>
            </w:pPr>
            <w:r w:rsidRPr="00B97526">
              <w:rPr>
                <w:bCs/>
                <w:spacing w:val="-2"/>
                <w:sz w:val="24"/>
                <w:szCs w:val="24"/>
              </w:rPr>
              <w:t>соответств</w:t>
            </w:r>
            <w:r>
              <w:rPr>
                <w:bCs/>
                <w:spacing w:val="-2"/>
                <w:sz w:val="24"/>
                <w:szCs w:val="24"/>
              </w:rPr>
              <w:t>ие</w:t>
            </w:r>
            <w:r w:rsidRPr="00B97526">
              <w:rPr>
                <w:bCs/>
                <w:spacing w:val="-2"/>
                <w:sz w:val="24"/>
                <w:szCs w:val="24"/>
              </w:rPr>
              <w:t xml:space="preserve"> требованиям</w:t>
            </w:r>
            <w:r>
              <w:rPr>
                <w:bCs/>
                <w:spacing w:val="-2"/>
                <w:sz w:val="24"/>
                <w:szCs w:val="24"/>
              </w:rPr>
              <w:t xml:space="preserve"> ФГОС:</w:t>
            </w:r>
          </w:p>
        </w:tc>
        <w:tc>
          <w:tcPr>
            <w:tcW w:w="1701" w:type="dxa"/>
          </w:tcPr>
          <w:p w14:paraId="1799A668" w14:textId="77777777" w:rsidR="00EE4F3F" w:rsidRPr="00B97526" w:rsidRDefault="00EE4F3F" w:rsidP="00DB7DDE">
            <w:pPr>
              <w:rPr>
                <w:bCs/>
                <w:sz w:val="24"/>
                <w:szCs w:val="24"/>
              </w:rPr>
            </w:pPr>
          </w:p>
        </w:tc>
      </w:tr>
      <w:tr w:rsidR="00EE4F3F" w:rsidRPr="006F244C" w14:paraId="3344BDDD" w14:textId="77777777" w:rsidTr="00DB7DDE">
        <w:tc>
          <w:tcPr>
            <w:tcW w:w="13433" w:type="dxa"/>
          </w:tcPr>
          <w:p w14:paraId="7AF1134A" w14:textId="77777777" w:rsidR="00EE4F3F" w:rsidRPr="00B97526" w:rsidRDefault="00EE4F3F" w:rsidP="00DB7DDE">
            <w:pPr>
              <w:rPr>
                <w:bCs/>
                <w:spacing w:val="-2"/>
                <w:sz w:val="24"/>
                <w:szCs w:val="24"/>
              </w:rPr>
            </w:pPr>
            <w:r w:rsidRPr="00FD3DFA">
              <w:rPr>
                <w:bCs/>
                <w:sz w:val="24"/>
                <w:szCs w:val="24"/>
                <w:lang w:eastAsia="ar-SA"/>
              </w:rPr>
              <w:t>насыщенность среды;</w:t>
            </w:r>
          </w:p>
        </w:tc>
        <w:tc>
          <w:tcPr>
            <w:tcW w:w="1701" w:type="dxa"/>
          </w:tcPr>
          <w:p w14:paraId="0D7DEEF4" w14:textId="238FF0A8" w:rsidR="00EE4F3F" w:rsidRPr="00B97526" w:rsidRDefault="00EE4F3F" w:rsidP="00DB7DDE">
            <w:pPr>
              <w:rPr>
                <w:bCs/>
                <w:sz w:val="24"/>
                <w:szCs w:val="24"/>
              </w:rPr>
            </w:pPr>
          </w:p>
        </w:tc>
      </w:tr>
      <w:tr w:rsidR="00EE4F3F" w:rsidRPr="006F244C" w14:paraId="7B8DF865" w14:textId="77777777" w:rsidTr="00DB7DDE">
        <w:tc>
          <w:tcPr>
            <w:tcW w:w="13433" w:type="dxa"/>
          </w:tcPr>
          <w:p w14:paraId="6F349C1A" w14:textId="77777777" w:rsidR="00EE4F3F" w:rsidRPr="00FD3DFA" w:rsidRDefault="00EE4F3F" w:rsidP="00DB7DDE">
            <w:pPr>
              <w:tabs>
                <w:tab w:val="left" w:pos="284"/>
                <w:tab w:val="left" w:pos="455"/>
              </w:tabs>
              <w:suppressAutoHyphens/>
              <w:ind w:right="5"/>
              <w:contextualSpacing/>
              <w:jc w:val="both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FD3DFA">
              <w:rPr>
                <w:bCs/>
                <w:sz w:val="24"/>
                <w:szCs w:val="24"/>
                <w:lang w:eastAsia="ar-SA"/>
              </w:rPr>
              <w:t>трансформируемость</w:t>
            </w:r>
            <w:proofErr w:type="spellEnd"/>
            <w:r w:rsidRPr="00FD3DFA">
              <w:rPr>
                <w:bCs/>
                <w:sz w:val="24"/>
                <w:szCs w:val="24"/>
                <w:lang w:eastAsia="ar-SA"/>
              </w:rPr>
              <w:t xml:space="preserve"> пространства;</w:t>
            </w:r>
          </w:p>
        </w:tc>
        <w:tc>
          <w:tcPr>
            <w:tcW w:w="1701" w:type="dxa"/>
          </w:tcPr>
          <w:p w14:paraId="505582F6" w14:textId="64101A19" w:rsidR="00EE4F3F" w:rsidRPr="006F244C" w:rsidRDefault="00EE4F3F" w:rsidP="00DB7DDE">
            <w:pPr>
              <w:rPr>
                <w:sz w:val="24"/>
                <w:szCs w:val="24"/>
              </w:rPr>
            </w:pPr>
          </w:p>
        </w:tc>
      </w:tr>
      <w:tr w:rsidR="00EE4F3F" w:rsidRPr="006F244C" w14:paraId="2BB72CD8" w14:textId="77777777" w:rsidTr="00DB7DDE">
        <w:tc>
          <w:tcPr>
            <w:tcW w:w="13433" w:type="dxa"/>
          </w:tcPr>
          <w:p w14:paraId="107F4384" w14:textId="77777777" w:rsidR="00EE4F3F" w:rsidRPr="00FD3DFA" w:rsidRDefault="00EE4F3F" w:rsidP="00DB7DDE">
            <w:pPr>
              <w:tabs>
                <w:tab w:val="left" w:pos="284"/>
                <w:tab w:val="left" w:pos="455"/>
              </w:tabs>
              <w:suppressAutoHyphens/>
              <w:ind w:right="5"/>
              <w:contextualSpacing/>
              <w:jc w:val="both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FD3DFA">
              <w:rPr>
                <w:bCs/>
                <w:sz w:val="24"/>
                <w:szCs w:val="24"/>
                <w:lang w:eastAsia="ar-SA"/>
              </w:rPr>
              <w:t>полифункциональность</w:t>
            </w:r>
            <w:proofErr w:type="spellEnd"/>
            <w:r w:rsidRPr="00FD3DFA">
              <w:rPr>
                <w:bCs/>
                <w:sz w:val="24"/>
                <w:szCs w:val="24"/>
                <w:lang w:eastAsia="ar-SA"/>
              </w:rPr>
              <w:t xml:space="preserve"> материалов;</w:t>
            </w:r>
          </w:p>
        </w:tc>
        <w:tc>
          <w:tcPr>
            <w:tcW w:w="1701" w:type="dxa"/>
          </w:tcPr>
          <w:p w14:paraId="7D4DC623" w14:textId="58C60C58" w:rsidR="00EE4F3F" w:rsidRPr="006F244C" w:rsidRDefault="00EE4F3F" w:rsidP="00DB7DDE">
            <w:pPr>
              <w:rPr>
                <w:sz w:val="24"/>
                <w:szCs w:val="24"/>
              </w:rPr>
            </w:pPr>
          </w:p>
        </w:tc>
      </w:tr>
      <w:tr w:rsidR="00EE4F3F" w:rsidRPr="006F244C" w14:paraId="2ECA37C5" w14:textId="77777777" w:rsidTr="00DB7DDE">
        <w:tc>
          <w:tcPr>
            <w:tcW w:w="13433" w:type="dxa"/>
          </w:tcPr>
          <w:p w14:paraId="2D402553" w14:textId="77777777" w:rsidR="00EE4F3F" w:rsidRPr="00FD3DFA" w:rsidRDefault="00EE4F3F" w:rsidP="00DB7DDE">
            <w:pPr>
              <w:tabs>
                <w:tab w:val="left" w:pos="284"/>
                <w:tab w:val="left" w:pos="455"/>
              </w:tabs>
              <w:suppressAutoHyphens/>
              <w:ind w:right="5"/>
              <w:contextualSpacing/>
              <w:jc w:val="both"/>
              <w:rPr>
                <w:bCs/>
                <w:sz w:val="24"/>
                <w:szCs w:val="24"/>
                <w:lang w:eastAsia="ar-SA"/>
              </w:rPr>
            </w:pPr>
            <w:r w:rsidRPr="00FD3DFA">
              <w:rPr>
                <w:bCs/>
                <w:sz w:val="24"/>
                <w:szCs w:val="24"/>
                <w:lang w:eastAsia="ar-SA"/>
              </w:rPr>
              <w:t>вариативность среды;</w:t>
            </w:r>
          </w:p>
        </w:tc>
        <w:tc>
          <w:tcPr>
            <w:tcW w:w="1701" w:type="dxa"/>
          </w:tcPr>
          <w:p w14:paraId="10E4A63D" w14:textId="40D46EF3" w:rsidR="00EE4F3F" w:rsidRPr="006F244C" w:rsidRDefault="00EE4F3F" w:rsidP="00DB7DDE">
            <w:pPr>
              <w:rPr>
                <w:sz w:val="24"/>
                <w:szCs w:val="24"/>
              </w:rPr>
            </w:pPr>
          </w:p>
        </w:tc>
      </w:tr>
      <w:tr w:rsidR="00EE4F3F" w:rsidRPr="006F244C" w14:paraId="750420DA" w14:textId="77777777" w:rsidTr="00DB7DDE">
        <w:tc>
          <w:tcPr>
            <w:tcW w:w="13433" w:type="dxa"/>
          </w:tcPr>
          <w:p w14:paraId="1ECA5098" w14:textId="77777777" w:rsidR="00EE4F3F" w:rsidRPr="00FD3DFA" w:rsidRDefault="00EE4F3F" w:rsidP="00DB7DDE">
            <w:pPr>
              <w:tabs>
                <w:tab w:val="left" w:pos="284"/>
                <w:tab w:val="left" w:pos="455"/>
              </w:tabs>
              <w:suppressAutoHyphens/>
              <w:ind w:right="5"/>
              <w:contextualSpacing/>
              <w:jc w:val="both"/>
              <w:rPr>
                <w:bCs/>
                <w:sz w:val="24"/>
                <w:szCs w:val="24"/>
                <w:lang w:eastAsia="ar-SA"/>
              </w:rPr>
            </w:pPr>
            <w:r w:rsidRPr="00FD3DFA">
              <w:rPr>
                <w:bCs/>
                <w:sz w:val="24"/>
                <w:szCs w:val="24"/>
                <w:lang w:eastAsia="ar-SA"/>
              </w:rPr>
              <w:t>доступность среды;</w:t>
            </w:r>
          </w:p>
        </w:tc>
        <w:tc>
          <w:tcPr>
            <w:tcW w:w="1701" w:type="dxa"/>
          </w:tcPr>
          <w:p w14:paraId="52828A65" w14:textId="30B13818" w:rsidR="00EE4F3F" w:rsidRPr="006F244C" w:rsidRDefault="00EE4F3F" w:rsidP="00DB7DDE">
            <w:pPr>
              <w:rPr>
                <w:sz w:val="24"/>
                <w:szCs w:val="24"/>
              </w:rPr>
            </w:pPr>
          </w:p>
        </w:tc>
      </w:tr>
      <w:tr w:rsidR="00EE4F3F" w:rsidRPr="006F244C" w14:paraId="4774AA6A" w14:textId="77777777" w:rsidTr="00DB7DDE">
        <w:trPr>
          <w:trHeight w:val="289"/>
        </w:trPr>
        <w:tc>
          <w:tcPr>
            <w:tcW w:w="13433" w:type="dxa"/>
          </w:tcPr>
          <w:p w14:paraId="3A6D3512" w14:textId="77777777" w:rsidR="00EE4F3F" w:rsidRPr="00FD3DFA" w:rsidRDefault="00EE4F3F" w:rsidP="00DB7DDE">
            <w:pPr>
              <w:tabs>
                <w:tab w:val="left" w:pos="284"/>
                <w:tab w:val="left" w:pos="455"/>
              </w:tabs>
              <w:suppressAutoHyphens/>
              <w:ind w:right="5"/>
              <w:contextualSpacing/>
              <w:jc w:val="both"/>
              <w:rPr>
                <w:bCs/>
                <w:sz w:val="24"/>
                <w:szCs w:val="24"/>
                <w:lang w:eastAsia="ar-SA"/>
              </w:rPr>
            </w:pPr>
            <w:r w:rsidRPr="00FD3DFA">
              <w:rPr>
                <w:bCs/>
                <w:sz w:val="24"/>
                <w:szCs w:val="24"/>
                <w:lang w:eastAsia="ar-SA"/>
              </w:rPr>
              <w:t>безопасность среды.</w:t>
            </w:r>
            <w:r w:rsidRPr="00FD3DFA">
              <w:rPr>
                <w:b/>
                <w:sz w:val="24"/>
                <w:szCs w:val="24"/>
                <w:lang w:eastAsia="ar-SA"/>
              </w:rPr>
              <w:tab/>
            </w:r>
          </w:p>
        </w:tc>
        <w:tc>
          <w:tcPr>
            <w:tcW w:w="1701" w:type="dxa"/>
          </w:tcPr>
          <w:p w14:paraId="0A99C058" w14:textId="19C1C611" w:rsidR="00EE4F3F" w:rsidRPr="006F244C" w:rsidRDefault="00EE4F3F" w:rsidP="00DB7DDE">
            <w:pPr>
              <w:rPr>
                <w:sz w:val="24"/>
                <w:szCs w:val="24"/>
              </w:rPr>
            </w:pPr>
          </w:p>
        </w:tc>
      </w:tr>
      <w:tr w:rsidR="00EE4F3F" w:rsidRPr="006F244C" w14:paraId="1CD49FB0" w14:textId="77777777" w:rsidTr="00DB7DDE">
        <w:trPr>
          <w:trHeight w:val="289"/>
        </w:trPr>
        <w:tc>
          <w:tcPr>
            <w:tcW w:w="13433" w:type="dxa"/>
          </w:tcPr>
          <w:p w14:paraId="61BA720F" w14:textId="77777777" w:rsidR="00EE4F3F" w:rsidRPr="00FD3DFA" w:rsidRDefault="00EE4F3F" w:rsidP="00DB7DDE">
            <w:pPr>
              <w:tabs>
                <w:tab w:val="left" w:pos="284"/>
                <w:tab w:val="left" w:pos="455"/>
              </w:tabs>
              <w:suppressAutoHyphens/>
              <w:ind w:right="5"/>
              <w:contextualSpacing/>
              <w:jc w:val="both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РППС </w:t>
            </w:r>
            <w:r w:rsidRPr="00B97526">
              <w:rPr>
                <w:bCs/>
                <w:spacing w:val="-2"/>
                <w:sz w:val="24"/>
                <w:szCs w:val="24"/>
              </w:rPr>
              <w:t>выполняет образовательную, развивающую, воспитывающую и коммуникативную функции.</w:t>
            </w:r>
          </w:p>
        </w:tc>
        <w:tc>
          <w:tcPr>
            <w:tcW w:w="1701" w:type="dxa"/>
          </w:tcPr>
          <w:p w14:paraId="48B68337" w14:textId="39D82962" w:rsidR="00EE4F3F" w:rsidRDefault="00EE4F3F" w:rsidP="00DB7DDE">
            <w:pPr>
              <w:rPr>
                <w:sz w:val="24"/>
                <w:szCs w:val="24"/>
              </w:rPr>
            </w:pPr>
          </w:p>
        </w:tc>
      </w:tr>
      <w:tr w:rsidR="00EE4F3F" w:rsidRPr="006F244C" w14:paraId="63C76CBE" w14:textId="77777777" w:rsidTr="00DB7DDE">
        <w:trPr>
          <w:trHeight w:val="289"/>
        </w:trPr>
        <w:tc>
          <w:tcPr>
            <w:tcW w:w="13433" w:type="dxa"/>
          </w:tcPr>
          <w:p w14:paraId="23FEDA16" w14:textId="77777777" w:rsidR="00EE4F3F" w:rsidRDefault="00EE4F3F" w:rsidP="00DB7DDE">
            <w:pPr>
              <w:tabs>
                <w:tab w:val="left" w:pos="284"/>
                <w:tab w:val="left" w:pos="455"/>
              </w:tabs>
              <w:suppressAutoHyphens/>
              <w:ind w:right="5"/>
              <w:contextualSpacing/>
              <w:jc w:val="both"/>
              <w:rPr>
                <w:bCs/>
                <w:spacing w:val="-2"/>
                <w:sz w:val="24"/>
                <w:szCs w:val="24"/>
              </w:rPr>
            </w:pPr>
            <w:r w:rsidRPr="00FD3DFA">
              <w:rPr>
                <w:bCs/>
                <w:sz w:val="24"/>
                <w:szCs w:val="24"/>
                <w:lang w:eastAsia="ar-SA"/>
              </w:rPr>
              <w:t>с</w:t>
            </w:r>
            <w:r>
              <w:rPr>
                <w:bCs/>
                <w:sz w:val="24"/>
                <w:szCs w:val="24"/>
                <w:lang w:eastAsia="ar-SA"/>
              </w:rPr>
              <w:t>оответствие О</w:t>
            </w:r>
            <w:r w:rsidRPr="00FD3DFA">
              <w:rPr>
                <w:bCs/>
                <w:sz w:val="24"/>
                <w:szCs w:val="24"/>
                <w:lang w:eastAsia="ar-SA"/>
              </w:rPr>
              <w:t xml:space="preserve">П ДО </w:t>
            </w:r>
            <w:r>
              <w:rPr>
                <w:bCs/>
                <w:sz w:val="24"/>
                <w:szCs w:val="24"/>
                <w:lang w:eastAsia="ar-SA"/>
              </w:rPr>
              <w:t>МДОУ детский сад № 15 «Ромашка»</w:t>
            </w:r>
            <w:r w:rsidRPr="00FD3DFA">
              <w:rPr>
                <w:bCs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1701" w:type="dxa"/>
          </w:tcPr>
          <w:p w14:paraId="03014BD9" w14:textId="34B858B6" w:rsidR="00EE4F3F" w:rsidRDefault="00EE4F3F" w:rsidP="00DB7DDE">
            <w:pPr>
              <w:rPr>
                <w:sz w:val="24"/>
                <w:szCs w:val="24"/>
              </w:rPr>
            </w:pPr>
          </w:p>
        </w:tc>
      </w:tr>
    </w:tbl>
    <w:p w14:paraId="74A3959B" w14:textId="77777777" w:rsidR="00EE4F3F" w:rsidRDefault="00EE4F3F" w:rsidP="00EE4F3F">
      <w:pPr>
        <w:rPr>
          <w:b/>
          <w:sz w:val="24"/>
          <w:szCs w:val="24"/>
        </w:rPr>
      </w:pPr>
    </w:p>
    <w:p w14:paraId="42AF5152" w14:textId="77777777" w:rsidR="00EE4F3F" w:rsidRDefault="00EE4F3F" w:rsidP="00EE4F3F">
      <w:pPr>
        <w:rPr>
          <w:b/>
          <w:sz w:val="24"/>
          <w:szCs w:val="24"/>
        </w:rPr>
      </w:pPr>
    </w:p>
    <w:p w14:paraId="5ACF93EC" w14:textId="77777777" w:rsidR="00EE4F3F" w:rsidRDefault="00EE4F3F" w:rsidP="00EE4F3F">
      <w:pPr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686ABC78" w14:textId="77777777" w:rsidR="00EE4F3F" w:rsidRPr="006F244C" w:rsidRDefault="00EE4F3F" w:rsidP="00EE4F3F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0 - показатель не представлен</w:t>
      </w:r>
    </w:p>
    <w:p w14:paraId="61CD2B79" w14:textId="77777777" w:rsidR="00EE4F3F" w:rsidRPr="006F244C" w:rsidRDefault="00EE4F3F" w:rsidP="00EE4F3F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1- соответствует в меньшей степени</w:t>
      </w:r>
    </w:p>
    <w:p w14:paraId="17099FAB" w14:textId="77777777" w:rsidR="00EE4F3F" w:rsidRPr="006F244C" w:rsidRDefault="00EE4F3F" w:rsidP="00EE4F3F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673F2D5F" w14:textId="77777777" w:rsidR="00EE4F3F" w:rsidRDefault="00EE4F3F" w:rsidP="00EE4F3F">
      <w:pPr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p w14:paraId="7DBC95EF" w14:textId="77777777" w:rsidR="00EE4F3F" w:rsidRPr="006F244C" w:rsidRDefault="00EE4F3F" w:rsidP="00EE4F3F">
      <w:pPr>
        <w:rPr>
          <w:sz w:val="24"/>
          <w:szCs w:val="24"/>
          <w:lang w:eastAsia="ar-SA"/>
        </w:rPr>
      </w:pPr>
    </w:p>
    <w:p w14:paraId="5F8CF95C" w14:textId="46D0FEC4" w:rsidR="00204709" w:rsidRDefault="00EE4F3F" w:rsidP="00EE4F3F">
      <w:r>
        <w:rPr>
          <w:b/>
        </w:rPr>
        <w:t>Вывод:</w:t>
      </w:r>
    </w:p>
    <w:sectPr w:rsidR="00204709" w:rsidSect="00EE4F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3F"/>
    <w:rsid w:val="00204709"/>
    <w:rsid w:val="003F0AB2"/>
    <w:rsid w:val="004819D1"/>
    <w:rsid w:val="00581494"/>
    <w:rsid w:val="00932714"/>
    <w:rsid w:val="009979D4"/>
    <w:rsid w:val="00E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5448"/>
  <w15:chartTrackingRefBased/>
  <w15:docId w15:val="{E8F2E1B8-0017-4A1E-9D8D-6B83DF4A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E4F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4F3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F3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F3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F3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F3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F3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F3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F3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F3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4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4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4F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4F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4F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4F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4F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4F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4F3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E4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F3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E4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4F3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E4F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4F3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EE4F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4F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E4F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4F3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E4F3F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E4F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2026-05-25T08:34:00Z</dcterms:created>
  <dcterms:modified xsi:type="dcterms:W3CDTF">2026-05-25T08:35:00Z</dcterms:modified>
</cp:coreProperties>
</file>